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widowControl/>
        <w:shd w:val="clear" w:color="auto" w:fill="ffffff"/>
        <w:spacing w:beforeAutospacing="false" w:afterAutospacing="false"/>
        <w:jc w:val="center"/>
        <w:rPr>
          <w:rFonts w:ascii="宋体" w:cs="微软雅黑" w:eastAsia="宋体" w:hAnsi="宋体" w:hint="default"/>
          <w:color w:val="000000"/>
          <w:sz w:val="32"/>
          <w:szCs w:val="32"/>
          <w:shd w:val="clear" w:color="auto" w:fill="ffffff"/>
        </w:rPr>
      </w:pPr>
      <w:r>
        <w:rPr>
          <w:rFonts w:ascii="宋体" w:cs="微软雅黑" w:eastAsia="宋体" w:hAnsi="宋体"/>
          <w:color w:val="000000"/>
          <w:sz w:val="32"/>
          <w:szCs w:val="32"/>
          <w:shd w:val="clear" w:color="auto" w:fill="ffffff"/>
          <w:lang w:val="en-US"/>
        </w:rPr>
        <w:t>志愿服务时长评定具体标准</w:t>
      </w:r>
    </w:p>
    <w:p>
      <w:pPr>
        <w:pStyle w:val="style1"/>
        <w:widowControl/>
        <w:shd w:val="clear" w:color="auto" w:fill="ffffff"/>
        <w:spacing w:beforeAutospacing="false" w:afterAutospacing="false"/>
        <w:rPr>
          <w:rFonts w:ascii="宋体" w:cs="微软雅黑" w:eastAsia="宋体" w:hAnsi="宋体" w:hint="default"/>
          <w:color w:val="000000"/>
          <w:sz w:val="32"/>
          <w:szCs w:val="32"/>
          <w:shd w:val="clear" w:color="auto" w:fill="ffffff"/>
        </w:rPr>
      </w:pPr>
      <w:r>
        <w:rPr>
          <w:rFonts w:ascii="仿宋" w:cs="仿宋" w:eastAsia="仿宋" w:hAnsi="仿宋"/>
          <w:sz w:val="28"/>
          <w:szCs w:val="28"/>
        </w:rPr>
        <w:t>一、</w:t>
      </w:r>
      <w:r>
        <w:rPr>
          <w:rFonts w:ascii="仿宋" w:cs="仿宋" w:eastAsia="仿宋" w:hAnsi="仿宋"/>
          <w:sz w:val="28"/>
          <w:szCs w:val="28"/>
          <w:lang w:val="en-US"/>
        </w:rPr>
        <w:t>实践服务模块</w:t>
      </w:r>
      <w:r>
        <w:rPr>
          <w:rFonts w:ascii="仿宋" w:cs="仿宋" w:eastAsia="仿宋" w:hAnsi="仿宋"/>
          <w:kern w:val="2"/>
          <w:sz w:val="28"/>
          <w:szCs w:val="28"/>
        </w:rPr>
        <w:t>评分标准：</w:t>
      </w:r>
    </w:p>
    <w:tbl>
      <w:tblPr>
        <w:tblStyle w:val="style154"/>
        <w:tblW w:w="9436" w:type="dxa"/>
        <w:tblLayout w:type="fixed"/>
        <w:tblLook w:val="04A0" w:firstRow="1" w:lastRow="0" w:firstColumn="1" w:lastColumn="0" w:noHBand="0" w:noVBand="1"/>
      </w:tblPr>
      <w:tblGrid>
        <w:gridCol w:w="471"/>
        <w:gridCol w:w="1165"/>
        <w:gridCol w:w="635"/>
        <w:gridCol w:w="819"/>
        <w:gridCol w:w="3900"/>
        <w:gridCol w:w="2446"/>
      </w:tblGrid>
      <w:tr>
        <w:trPr/>
        <w:tc>
          <w:tcPr>
            <w:tcW w:w="471" w:type="dxa"/>
            <w:tcBorders/>
          </w:tcPr>
          <w:p>
            <w:pPr>
              <w:pStyle w:val="style0"/>
              <w:widowControl/>
              <w:jc w:val="center"/>
              <w:rPr>
                <w:rFonts w:ascii="仿宋" w:cs="仿宋" w:eastAsia="仿宋" w:hAnsi="仿宋"/>
                <w:b/>
                <w:bCs/>
                <w:szCs w:val="21"/>
              </w:rPr>
            </w:pPr>
            <w:r>
              <w:rPr>
                <w:rFonts w:ascii="仿宋" w:cs="仿宋" w:eastAsia="仿宋" w:hAnsi="仿宋" w:hint="eastAsia"/>
                <w:b/>
                <w:bCs/>
                <w:szCs w:val="21"/>
              </w:rPr>
              <w:t>序号</w:t>
            </w:r>
          </w:p>
        </w:tc>
        <w:tc>
          <w:tcPr>
            <w:tcW w:w="1165" w:type="dxa"/>
            <w:tcBorders/>
          </w:tcPr>
          <w:p>
            <w:pPr>
              <w:pStyle w:val="style0"/>
              <w:widowControl/>
              <w:jc w:val="center"/>
              <w:rPr>
                <w:rFonts w:ascii="仿宋" w:cs="仿宋" w:eastAsia="仿宋" w:hAnsi="仿宋"/>
                <w:b/>
                <w:bCs/>
                <w:szCs w:val="21"/>
              </w:rPr>
            </w:pPr>
            <w:r>
              <w:rPr>
                <w:rFonts w:ascii="仿宋" w:cs="仿宋" w:eastAsia="仿宋" w:hAnsi="仿宋" w:hint="eastAsia"/>
                <w:b/>
                <w:bCs/>
                <w:szCs w:val="21"/>
              </w:rPr>
              <w:t>名称</w:t>
            </w:r>
          </w:p>
        </w:tc>
        <w:tc>
          <w:tcPr>
            <w:tcW w:w="635" w:type="dxa"/>
            <w:tcBorders/>
          </w:tcPr>
          <w:p>
            <w:pPr>
              <w:pStyle w:val="style0"/>
              <w:widowControl/>
              <w:jc w:val="center"/>
              <w:rPr>
                <w:rFonts w:ascii="仿宋" w:cs="仿宋" w:eastAsia="仿宋" w:hAnsi="仿宋"/>
                <w:b/>
                <w:bCs/>
                <w:szCs w:val="21"/>
              </w:rPr>
            </w:pPr>
            <w:r>
              <w:rPr>
                <w:rFonts w:ascii="仿宋" w:cs="仿宋" w:eastAsia="仿宋" w:hAnsi="仿宋" w:hint="eastAsia"/>
                <w:b/>
                <w:bCs/>
                <w:szCs w:val="21"/>
              </w:rPr>
              <w:t>标准</w:t>
            </w:r>
          </w:p>
        </w:tc>
        <w:tc>
          <w:tcPr>
            <w:tcW w:w="819" w:type="dxa"/>
            <w:tcBorders/>
          </w:tcPr>
          <w:p>
            <w:pPr>
              <w:pStyle w:val="style0"/>
              <w:widowControl/>
              <w:jc w:val="center"/>
              <w:rPr>
                <w:rFonts w:ascii="仿宋" w:cs="仿宋" w:eastAsia="仿宋" w:hAnsi="仿宋"/>
                <w:b/>
                <w:bCs/>
                <w:szCs w:val="21"/>
              </w:rPr>
            </w:pPr>
            <w:r>
              <w:rPr>
                <w:rFonts w:ascii="仿宋" w:cs="仿宋" w:eastAsia="仿宋" w:hAnsi="仿宋" w:hint="eastAsia"/>
                <w:b/>
                <w:bCs/>
                <w:szCs w:val="21"/>
              </w:rPr>
              <w:t>获得学分</w:t>
            </w:r>
          </w:p>
        </w:tc>
        <w:tc>
          <w:tcPr>
            <w:tcW w:w="3900" w:type="dxa"/>
            <w:tcBorders/>
          </w:tcPr>
          <w:p>
            <w:pPr>
              <w:pStyle w:val="style0"/>
              <w:widowControl/>
              <w:jc w:val="center"/>
              <w:rPr>
                <w:rFonts w:ascii="仿宋" w:cs="仿宋" w:eastAsia="仿宋" w:hAnsi="仿宋"/>
                <w:b/>
                <w:bCs/>
                <w:szCs w:val="21"/>
              </w:rPr>
            </w:pPr>
            <w:r>
              <w:rPr>
                <w:rFonts w:ascii="仿宋" w:cs="仿宋" w:eastAsia="仿宋" w:hAnsi="仿宋" w:hint="eastAsia"/>
                <w:b/>
                <w:bCs/>
                <w:szCs w:val="21"/>
              </w:rPr>
              <w:t>认定标准</w:t>
            </w:r>
          </w:p>
        </w:tc>
        <w:tc>
          <w:tcPr>
            <w:tcW w:w="2446" w:type="dxa"/>
            <w:tcBorders/>
          </w:tcPr>
          <w:p>
            <w:pPr>
              <w:pStyle w:val="style0"/>
              <w:widowControl/>
              <w:jc w:val="center"/>
              <w:rPr>
                <w:rFonts w:ascii="仿宋" w:cs="仿宋" w:eastAsia="仿宋" w:hAnsi="仿宋"/>
                <w:b/>
                <w:bCs/>
                <w:szCs w:val="21"/>
              </w:rPr>
            </w:pPr>
            <w:r>
              <w:rPr>
                <w:rFonts w:ascii="仿宋" w:cs="仿宋" w:eastAsia="仿宋" w:hAnsi="仿宋" w:hint="eastAsia"/>
                <w:b/>
                <w:bCs/>
                <w:szCs w:val="21"/>
              </w:rPr>
              <w:t>认定单位</w:t>
            </w:r>
          </w:p>
        </w:tc>
      </w:tr>
      <w:tr>
        <w:tblPrEx/>
        <w:trPr/>
        <w:tc>
          <w:tcPr>
            <w:tcW w:w="471"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1</w:t>
            </w:r>
          </w:p>
        </w:tc>
        <w:tc>
          <w:tcPr>
            <w:tcW w:w="1165"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社会实践</w:t>
            </w:r>
          </w:p>
        </w:tc>
        <w:tc>
          <w:tcPr>
            <w:tcW w:w="635"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参加</w:t>
            </w:r>
          </w:p>
        </w:tc>
        <w:tc>
          <w:tcPr>
            <w:tcW w:w="819"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0.5/周</w:t>
            </w:r>
          </w:p>
        </w:tc>
        <w:tc>
          <w:tcPr>
            <w:tcW w:w="3900"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参加社会实践</w:t>
            </w:r>
            <w:r>
              <w:rPr>
                <w:rFonts w:ascii="仿宋" w:cs="仿宋" w:eastAsia="仿宋" w:hAnsi="仿宋" w:hint="eastAsia"/>
                <w:sz w:val="18"/>
                <w:szCs w:val="18"/>
              </w:rPr>
              <w:t>活动每达1周</w:t>
            </w:r>
            <w:r>
              <w:rPr>
                <w:rFonts w:ascii="仿宋" w:cs="仿宋" w:eastAsia="仿宋" w:hAnsi="仿宋" w:hint="eastAsia"/>
                <w:sz w:val="18"/>
                <w:szCs w:val="18"/>
              </w:rPr>
              <w:t>并提供社会实践调查报告，</w:t>
            </w:r>
            <w:r>
              <w:rPr>
                <w:rFonts w:ascii="仿宋" w:cs="仿宋" w:eastAsia="仿宋" w:hAnsi="仿宋" w:hint="eastAsia"/>
                <w:sz w:val="18"/>
                <w:szCs w:val="18"/>
              </w:rPr>
              <w:t>且报告</w:t>
            </w:r>
            <w:r>
              <w:rPr>
                <w:rFonts w:ascii="仿宋" w:cs="仿宋" w:eastAsia="仿宋" w:hAnsi="仿宋" w:hint="eastAsia"/>
                <w:sz w:val="18"/>
                <w:szCs w:val="18"/>
              </w:rPr>
              <w:t>内容完善，字数2000字以上，计0.5学分，时间从抵达实践地之日起到离开实践地之日止。</w:t>
            </w:r>
          </w:p>
        </w:tc>
        <w:tc>
          <w:tcPr>
            <w:tcW w:w="2446" w:type="dxa"/>
            <w:tcBorders/>
            <w:vAlign w:val="center"/>
          </w:tcPr>
          <w:p>
            <w:pPr>
              <w:pStyle w:val="style94"/>
              <w:widowControl/>
              <w:shd w:val="clear" w:color="auto" w:fill="ffffff"/>
              <w:spacing w:beforeAutospacing="false" w:afterAutospacing="false" w:lineRule="atLeast" w:line="315"/>
              <w:rPr>
                <w:rFonts w:ascii="仿宋" w:cs="仿宋" w:eastAsia="仿宋" w:hAnsi="仿宋"/>
                <w:sz w:val="18"/>
                <w:szCs w:val="18"/>
              </w:rPr>
            </w:pPr>
            <w:r>
              <w:rPr>
                <w:rFonts w:ascii="仿宋" w:cs="仿宋" w:eastAsia="仿宋" w:hAnsi="仿宋" w:hint="eastAsia"/>
                <w:sz w:val="18"/>
                <w:szCs w:val="18"/>
              </w:rPr>
              <w:t>主办（组织）单位为校级青年志愿者中心或院级青年志愿者中心。</w:t>
            </w:r>
          </w:p>
          <w:p>
            <w:pPr>
              <w:pStyle w:val="style94"/>
              <w:widowControl/>
              <w:shd w:val="clear" w:color="auto" w:fill="ffffff"/>
              <w:spacing w:beforeAutospacing="false" w:afterAutospacing="false" w:lineRule="atLeast" w:line="315"/>
              <w:rPr>
                <w:rFonts w:ascii="仿宋" w:cs="仿宋" w:eastAsia="仿宋" w:hAnsi="仿宋"/>
                <w:sz w:val="18"/>
                <w:szCs w:val="18"/>
              </w:rPr>
            </w:pPr>
          </w:p>
          <w:p>
            <w:pPr>
              <w:pStyle w:val="style94"/>
              <w:widowControl/>
              <w:shd w:val="clear" w:color="auto" w:fill="ffffff"/>
              <w:spacing w:beforeAutospacing="false" w:afterAutospacing="false" w:lineRule="atLeast" w:line="315"/>
              <w:rPr>
                <w:rFonts w:ascii="仿宋" w:cs="仿宋" w:eastAsia="仿宋" w:hAnsi="仿宋"/>
                <w:sz w:val="18"/>
                <w:szCs w:val="18"/>
              </w:rPr>
            </w:pPr>
          </w:p>
          <w:p>
            <w:pPr>
              <w:pStyle w:val="style94"/>
              <w:widowControl/>
              <w:shd w:val="clear" w:color="auto" w:fill="ffffff"/>
              <w:spacing w:beforeAutospacing="false" w:afterAutospacing="false" w:lineRule="atLeast" w:line="315"/>
              <w:rPr>
                <w:rFonts w:ascii="仿宋" w:cs="仿宋" w:eastAsia="仿宋" w:hAnsi="仿宋"/>
                <w:b/>
                <w:bCs/>
                <w:sz w:val="13"/>
                <w:szCs w:val="13"/>
              </w:rPr>
            </w:pPr>
            <w:r>
              <w:rPr>
                <w:rFonts w:ascii="仿宋" w:cs="仿宋" w:eastAsia="仿宋" w:hAnsi="仿宋" w:hint="eastAsia"/>
                <w:b/>
                <w:bCs/>
                <w:sz w:val="13"/>
                <w:szCs w:val="13"/>
              </w:rPr>
              <w:t>注意：</w:t>
            </w:r>
            <w:r>
              <w:rPr>
                <w:rFonts w:ascii="仿宋" w:cs="仿宋" w:eastAsia="仿宋" w:hAnsi="仿宋" w:hint="eastAsia"/>
                <w:b/>
                <w:bCs/>
                <w:sz w:val="13"/>
                <w:szCs w:val="13"/>
              </w:rPr>
              <w:t>除校级立项团队外，</w:t>
            </w:r>
            <w:bookmarkStart w:id="0" w:name="_GoBack"/>
            <w:bookmarkEnd w:id="0"/>
            <w:r>
              <w:rPr>
                <w:rFonts w:ascii="仿宋" w:cs="仿宋" w:eastAsia="仿宋" w:hAnsi="仿宋" w:hint="eastAsia"/>
                <w:b/>
                <w:bCs/>
                <w:sz w:val="13"/>
                <w:szCs w:val="13"/>
              </w:rPr>
              <w:t>参加暑期三下乡社会实践活动的个人或团队不单独记录志愿服务时长，仅作为暑期三下乡系列实践活动。</w:t>
            </w:r>
          </w:p>
          <w:p>
            <w:pPr>
              <w:pStyle w:val="style0"/>
              <w:widowControl/>
              <w:jc w:val="left"/>
              <w:rPr>
                <w:rFonts w:ascii="仿宋" w:cs="仿宋" w:eastAsia="仿宋" w:hAnsi="仿宋"/>
                <w:sz w:val="18"/>
                <w:szCs w:val="18"/>
              </w:rPr>
            </w:pPr>
          </w:p>
        </w:tc>
      </w:tr>
      <w:tr>
        <w:tblPrEx/>
        <w:trPr/>
        <w:tc>
          <w:tcPr>
            <w:tcW w:w="471"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2</w:t>
            </w:r>
          </w:p>
        </w:tc>
        <w:tc>
          <w:tcPr>
            <w:tcW w:w="1165"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青年志愿者活动</w:t>
            </w:r>
          </w:p>
        </w:tc>
        <w:tc>
          <w:tcPr>
            <w:tcW w:w="635"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参加</w:t>
            </w:r>
          </w:p>
        </w:tc>
        <w:tc>
          <w:tcPr>
            <w:tcW w:w="819"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0.5</w:t>
            </w:r>
          </w:p>
        </w:tc>
        <w:tc>
          <w:tcPr>
            <w:tcW w:w="3900" w:type="dxa"/>
            <w:tcBorders/>
            <w:vAlign w:val="center"/>
          </w:tcPr>
          <w:p>
            <w:pPr>
              <w:pStyle w:val="style0"/>
              <w:widowControl/>
              <w:jc w:val="left"/>
              <w:rPr>
                <w:rFonts w:ascii="仿宋" w:cs="仿宋" w:eastAsia="仿宋" w:hAnsi="仿宋"/>
                <w:sz w:val="18"/>
                <w:szCs w:val="18"/>
              </w:rPr>
            </w:pPr>
            <w:r>
              <w:rPr>
                <w:rFonts w:ascii="仿宋" w:cs="仿宋" w:eastAsia="仿宋" w:hAnsi="仿宋" w:hint="eastAsia"/>
                <w:sz w:val="18"/>
                <w:szCs w:val="18"/>
              </w:rPr>
              <w:t>参加志愿服务活动累计服务时长按照以下情况记录，每天按8个小时计算。</w:t>
            </w:r>
          </w:p>
          <w:p>
            <w:pPr>
              <w:pStyle w:val="style94"/>
              <w:widowControl/>
              <w:shd w:val="clear" w:color="auto" w:fill="ffffff"/>
              <w:spacing w:beforeAutospacing="false" w:afterAutospacing="false" w:lineRule="atLeast" w:line="315"/>
              <w:rPr>
                <w:rFonts w:ascii="仿宋" w:cs="仿宋" w:eastAsia="仿宋" w:hAnsi="仿宋"/>
                <w:b/>
                <w:bCs/>
                <w:kern w:val="2"/>
                <w:sz w:val="18"/>
                <w:szCs w:val="18"/>
              </w:rPr>
            </w:pPr>
            <w:r>
              <w:rPr>
                <w:rFonts w:ascii="仿宋" w:cs="仿宋" w:eastAsia="仿宋" w:hAnsi="仿宋" w:hint="eastAsia"/>
                <w:kern w:val="2"/>
                <w:sz w:val="18"/>
                <w:szCs w:val="18"/>
              </w:rPr>
              <w:t>1.参加志愿服务时长累计达到</w:t>
            </w:r>
            <w:r>
              <w:rPr>
                <w:rFonts w:ascii="仿宋" w:cs="仿宋" w:eastAsia="仿宋" w:hAnsi="仿宋" w:hint="eastAsia"/>
                <w:b/>
                <w:kern w:val="2"/>
                <w:sz w:val="18"/>
                <w:szCs w:val="18"/>
              </w:rPr>
              <w:t>60小时</w:t>
            </w:r>
            <w:r>
              <w:rPr>
                <w:rFonts w:ascii="仿宋" w:cs="仿宋" w:eastAsia="仿宋" w:hAnsi="仿宋" w:hint="eastAsia"/>
                <w:kern w:val="2"/>
                <w:sz w:val="18"/>
                <w:szCs w:val="18"/>
              </w:rPr>
              <w:t>的，认定为“一星志愿者”，获得“一星志愿者”认定的同学，可申报当年度院级优秀志愿者，</w:t>
            </w:r>
            <w:r>
              <w:rPr>
                <w:rFonts w:ascii="仿宋" w:cs="仿宋" w:eastAsia="仿宋" w:hAnsi="仿宋" w:hint="eastAsia"/>
                <w:b/>
                <w:bCs/>
                <w:kern w:val="2"/>
                <w:sz w:val="18"/>
                <w:szCs w:val="18"/>
              </w:rPr>
              <w:t>按照中等录入成绩；</w:t>
            </w:r>
          </w:p>
          <w:p>
            <w:pPr>
              <w:pStyle w:val="style94"/>
              <w:widowControl/>
              <w:shd w:val="clear" w:color="auto" w:fill="ffffff"/>
              <w:spacing w:beforeAutospacing="false" w:afterAutospacing="false" w:lineRule="atLeast" w:line="315"/>
              <w:rPr>
                <w:rFonts w:ascii="仿宋" w:cs="仿宋" w:eastAsia="仿宋" w:hAnsi="仿宋"/>
                <w:b/>
                <w:bCs/>
                <w:kern w:val="2"/>
                <w:sz w:val="18"/>
                <w:szCs w:val="18"/>
              </w:rPr>
            </w:pPr>
            <w:r>
              <w:rPr>
                <w:rFonts w:ascii="仿宋" w:cs="仿宋" w:eastAsia="仿宋" w:hAnsi="仿宋" w:hint="eastAsia"/>
                <w:kern w:val="2"/>
                <w:sz w:val="18"/>
                <w:szCs w:val="18"/>
              </w:rPr>
              <w:t>2.参加志愿服务时长累计达到</w:t>
            </w:r>
            <w:r>
              <w:rPr>
                <w:rFonts w:ascii="仿宋" w:cs="仿宋" w:eastAsia="仿宋" w:hAnsi="仿宋" w:hint="eastAsia"/>
                <w:b/>
                <w:kern w:val="2"/>
                <w:sz w:val="18"/>
                <w:szCs w:val="18"/>
              </w:rPr>
              <w:t>120小时</w:t>
            </w:r>
            <w:r>
              <w:rPr>
                <w:rFonts w:ascii="仿宋" w:cs="仿宋" w:eastAsia="仿宋" w:hAnsi="仿宋" w:hint="eastAsia"/>
                <w:kern w:val="2"/>
                <w:sz w:val="18"/>
                <w:szCs w:val="18"/>
              </w:rPr>
              <w:t>的，认定为“二星志愿者”，获得“二星志愿者”认定的同学，可申报当年度校级优秀志愿者，</w:t>
            </w:r>
            <w:r>
              <w:rPr>
                <w:rFonts w:ascii="仿宋" w:cs="仿宋" w:eastAsia="仿宋" w:hAnsi="仿宋" w:hint="eastAsia"/>
                <w:b/>
                <w:bCs/>
                <w:kern w:val="2"/>
                <w:sz w:val="18"/>
                <w:szCs w:val="18"/>
              </w:rPr>
              <w:t>按照良好录入成绩；</w:t>
            </w:r>
          </w:p>
          <w:p>
            <w:pPr>
              <w:pStyle w:val="style94"/>
              <w:widowControl/>
              <w:shd w:val="clear" w:color="auto" w:fill="ffffff"/>
              <w:spacing w:beforeAutospacing="false" w:afterAutospacing="false" w:lineRule="atLeast" w:line="315"/>
              <w:rPr>
                <w:rFonts w:ascii="仿宋" w:cs="仿宋" w:eastAsia="仿宋" w:hAnsi="仿宋"/>
                <w:kern w:val="2"/>
                <w:sz w:val="18"/>
                <w:szCs w:val="18"/>
              </w:rPr>
            </w:pPr>
            <w:r>
              <w:rPr>
                <w:rFonts w:ascii="仿宋" w:cs="仿宋" w:eastAsia="仿宋" w:hAnsi="仿宋" w:hint="eastAsia"/>
                <w:kern w:val="2"/>
                <w:sz w:val="18"/>
                <w:szCs w:val="18"/>
              </w:rPr>
              <w:t>3.参加志愿服务时长累计达到</w:t>
            </w:r>
            <w:r>
              <w:rPr>
                <w:rFonts w:ascii="仿宋" w:cs="仿宋" w:eastAsia="仿宋" w:hAnsi="仿宋" w:hint="eastAsia"/>
                <w:b/>
                <w:kern w:val="2"/>
                <w:sz w:val="18"/>
                <w:szCs w:val="18"/>
              </w:rPr>
              <w:t>180小时</w:t>
            </w:r>
            <w:r>
              <w:rPr>
                <w:rFonts w:ascii="仿宋" w:cs="仿宋" w:eastAsia="仿宋" w:hAnsi="仿宋" w:hint="eastAsia"/>
                <w:kern w:val="2"/>
                <w:sz w:val="18"/>
                <w:szCs w:val="18"/>
              </w:rPr>
              <w:t>的，认定为“三星志愿者”，可申报当年度学院推荐校级十佳志愿者名额，</w:t>
            </w:r>
            <w:r>
              <w:rPr>
                <w:rFonts w:ascii="仿宋" w:cs="仿宋" w:eastAsia="仿宋" w:hAnsi="仿宋" w:hint="eastAsia"/>
                <w:b/>
                <w:bCs/>
                <w:kern w:val="2"/>
                <w:sz w:val="18"/>
                <w:szCs w:val="18"/>
              </w:rPr>
              <w:t>按照优秀录入成绩</w:t>
            </w:r>
            <w:r>
              <w:rPr>
                <w:rFonts w:ascii="仿宋" w:cs="仿宋" w:eastAsia="仿宋" w:hAnsi="仿宋" w:hint="eastAsia"/>
                <w:kern w:val="2"/>
                <w:sz w:val="18"/>
                <w:szCs w:val="18"/>
              </w:rPr>
              <w:t>。</w:t>
            </w:r>
          </w:p>
          <w:p>
            <w:pPr>
              <w:pStyle w:val="style94"/>
              <w:widowControl/>
              <w:shd w:val="clear" w:color="auto" w:fill="ffffff"/>
              <w:spacing w:beforeAutospacing="false" w:afterAutospacing="false" w:lineRule="atLeast" w:line="315"/>
              <w:rPr>
                <w:rFonts w:ascii="仿宋" w:cs="仿宋" w:eastAsia="仿宋" w:hAnsi="仿宋"/>
                <w:b/>
                <w:bCs/>
                <w:kern w:val="2"/>
                <w:sz w:val="18"/>
                <w:szCs w:val="18"/>
              </w:rPr>
            </w:pPr>
            <w:r>
              <w:rPr>
                <w:rFonts w:ascii="仿宋" w:cs="仿宋" w:eastAsia="仿宋" w:hAnsi="仿宋" w:hint="eastAsia"/>
                <w:kern w:val="2"/>
                <w:sz w:val="18"/>
                <w:szCs w:val="18"/>
              </w:rPr>
              <w:t>4.参加志愿服务时长累计达到</w:t>
            </w:r>
            <w:r>
              <w:rPr>
                <w:rFonts w:ascii="仿宋" w:cs="仿宋" w:eastAsia="仿宋" w:hAnsi="仿宋" w:hint="eastAsia"/>
                <w:b/>
                <w:kern w:val="2"/>
                <w:sz w:val="18"/>
                <w:szCs w:val="18"/>
              </w:rPr>
              <w:t>28小时</w:t>
            </w:r>
            <w:r>
              <w:rPr>
                <w:rFonts w:ascii="仿宋" w:cs="仿宋" w:eastAsia="仿宋" w:hAnsi="仿宋" w:hint="eastAsia"/>
                <w:kern w:val="2"/>
                <w:sz w:val="18"/>
                <w:szCs w:val="18"/>
              </w:rPr>
              <w:t>，</w:t>
            </w:r>
            <w:r>
              <w:rPr>
                <w:rFonts w:ascii="仿宋" w:cs="仿宋" w:eastAsia="仿宋" w:hAnsi="仿宋" w:hint="eastAsia"/>
                <w:b/>
                <w:bCs/>
                <w:kern w:val="2"/>
                <w:sz w:val="18"/>
                <w:szCs w:val="18"/>
              </w:rPr>
              <w:t>按照及格录入成绩。</w:t>
            </w:r>
          </w:p>
          <w:p>
            <w:pPr>
              <w:pStyle w:val="style94"/>
              <w:widowControl/>
              <w:shd w:val="clear" w:color="auto" w:fill="ffffff"/>
              <w:spacing w:beforeAutospacing="false" w:afterAutospacing="false" w:lineRule="atLeast" w:line="315"/>
              <w:rPr>
                <w:rFonts w:ascii="仿宋" w:cs="仿宋" w:eastAsia="仿宋" w:hAnsi="仿宋"/>
                <w:kern w:val="2"/>
                <w:sz w:val="18"/>
                <w:szCs w:val="18"/>
              </w:rPr>
            </w:pPr>
            <w:r>
              <w:rPr>
                <w:rFonts w:ascii="仿宋" w:cs="仿宋" w:eastAsia="仿宋" w:hAnsi="仿宋" w:hint="eastAsia"/>
                <w:kern w:val="2"/>
                <w:sz w:val="18"/>
                <w:szCs w:val="18"/>
              </w:rPr>
              <w:t>5.参加志愿服务时长累计达到</w:t>
            </w:r>
            <w:r>
              <w:rPr>
                <w:rFonts w:ascii="仿宋" w:cs="仿宋" w:eastAsia="仿宋" w:hAnsi="仿宋" w:hint="eastAsia"/>
                <w:b/>
                <w:kern w:val="2"/>
                <w:sz w:val="18"/>
                <w:szCs w:val="18"/>
              </w:rPr>
              <w:t>28小时以下</w:t>
            </w:r>
            <w:r>
              <w:rPr>
                <w:rFonts w:ascii="仿宋" w:cs="仿宋" w:eastAsia="仿宋" w:hAnsi="仿宋" w:hint="eastAsia"/>
                <w:kern w:val="2"/>
                <w:sz w:val="18"/>
                <w:szCs w:val="18"/>
              </w:rPr>
              <w:t>，</w:t>
            </w:r>
            <w:r>
              <w:rPr>
                <w:rFonts w:ascii="仿宋" w:cs="仿宋" w:eastAsia="仿宋" w:hAnsi="仿宋" w:hint="eastAsia"/>
                <w:b/>
                <w:bCs/>
                <w:kern w:val="2"/>
                <w:sz w:val="18"/>
                <w:szCs w:val="18"/>
              </w:rPr>
              <w:t>按照不及格录入成绩。</w:t>
            </w:r>
          </w:p>
          <w:p>
            <w:pPr>
              <w:pStyle w:val="style0"/>
              <w:widowControl/>
              <w:jc w:val="left"/>
              <w:rPr>
                <w:rFonts w:ascii="仿宋" w:cs="仿宋" w:eastAsia="仿宋" w:hAnsi="仿宋"/>
                <w:sz w:val="18"/>
                <w:szCs w:val="18"/>
              </w:rPr>
            </w:pPr>
          </w:p>
        </w:tc>
        <w:tc>
          <w:tcPr>
            <w:tcW w:w="2446" w:type="dxa"/>
            <w:tcBorders/>
            <w:vAlign w:val="center"/>
          </w:tcPr>
          <w:p>
            <w:pPr>
              <w:pStyle w:val="style94"/>
              <w:widowControl/>
              <w:shd w:val="clear" w:color="auto" w:fill="ffffff"/>
              <w:spacing w:beforeAutospacing="false" w:afterAutospacing="false" w:lineRule="atLeast" w:line="315"/>
              <w:rPr>
                <w:rFonts w:ascii="仿宋" w:cs="仿宋" w:eastAsia="仿宋" w:hAnsi="仿宋"/>
                <w:sz w:val="18"/>
                <w:szCs w:val="18"/>
              </w:rPr>
            </w:pPr>
            <w:r>
              <w:rPr>
                <w:rFonts w:ascii="仿宋" w:cs="仿宋" w:eastAsia="仿宋" w:hAnsi="仿宋" w:hint="eastAsia"/>
                <w:sz w:val="18"/>
                <w:szCs w:val="18"/>
              </w:rPr>
              <w:t>主办（组织）单位为校级青年志愿者服务中心或院级青年志愿者服务中心。</w:t>
            </w:r>
          </w:p>
          <w:p>
            <w:pPr>
              <w:pStyle w:val="style94"/>
              <w:widowControl/>
              <w:shd w:val="clear" w:color="auto" w:fill="ffffff"/>
              <w:spacing w:beforeAutospacing="false" w:afterAutospacing="false" w:lineRule="atLeast" w:line="315"/>
              <w:rPr>
                <w:rFonts w:ascii="仿宋" w:cs="仿宋" w:eastAsia="仿宋" w:hAnsi="仿宋"/>
                <w:sz w:val="18"/>
                <w:szCs w:val="18"/>
              </w:rPr>
            </w:pPr>
          </w:p>
          <w:p>
            <w:pPr>
              <w:pStyle w:val="style0"/>
              <w:widowControl/>
              <w:jc w:val="left"/>
              <w:rPr>
                <w:rFonts w:ascii="仿宋" w:cs="仿宋" w:eastAsia="仿宋" w:hAnsi="仿宋"/>
                <w:sz w:val="18"/>
                <w:szCs w:val="18"/>
              </w:rPr>
            </w:pPr>
          </w:p>
        </w:tc>
      </w:tr>
    </w:tbl>
    <w:p>
      <w:pPr>
        <w:pStyle w:val="style94"/>
        <w:widowControl/>
        <w:shd w:val="clear" w:color="auto" w:fill="ffffff"/>
        <w:spacing w:beforeAutospacing="false" w:afterAutospacing="false" w:lineRule="atLeast" w:line="315"/>
        <w:rPr>
          <w:rFonts w:ascii="仿宋" w:cs="仿宋" w:eastAsia="仿宋" w:hAnsi="仿宋"/>
          <w:kern w:val="2"/>
          <w:sz w:val="28"/>
          <w:szCs w:val="28"/>
        </w:rPr>
      </w:pPr>
      <w:r>
        <w:rPr>
          <w:rFonts w:ascii="仿宋" w:cs="仿宋" w:eastAsia="仿宋" w:hAnsi="仿宋" w:hint="eastAsia"/>
          <w:b/>
          <w:bCs/>
          <w:kern w:val="2"/>
          <w:sz w:val="28"/>
          <w:szCs w:val="28"/>
        </w:rPr>
        <w:t>二、</w:t>
      </w:r>
      <w:r>
        <w:rPr>
          <w:rFonts w:ascii="仿宋" w:cs="仿宋" w:eastAsia="仿宋" w:hAnsi="仿宋" w:hint="eastAsia"/>
          <w:b/>
          <w:bCs/>
          <w:kern w:val="2"/>
          <w:sz w:val="28"/>
          <w:szCs w:val="28"/>
        </w:rPr>
        <w:t>志愿服务活动认定</w:t>
      </w:r>
    </w:p>
    <w:p>
      <w:pPr>
        <w:pStyle w:val="style94"/>
        <w:widowControl/>
        <w:shd w:val="clear" w:color="auto" w:fill="ffffff"/>
        <w:spacing w:beforeAutospacing="false" w:afterAutospacing="false" w:lineRule="atLeast" w:line="315"/>
        <w:rPr>
          <w:rFonts w:ascii="仿宋" w:cs="仿宋" w:eastAsia="仿宋" w:hAnsi="仿宋"/>
          <w:kern w:val="2"/>
          <w:sz w:val="28"/>
          <w:szCs w:val="28"/>
        </w:rPr>
      </w:pPr>
      <w:r>
        <w:rPr>
          <w:rFonts w:ascii="仿宋" w:cs="仿宋" w:eastAsia="仿宋" w:hAnsi="仿宋" w:hint="eastAsia"/>
          <w:kern w:val="2"/>
          <w:sz w:val="28"/>
          <w:szCs w:val="28"/>
        </w:rPr>
        <w:t>主要包含以下种类：</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（一）</w:t>
      </w:r>
      <w:r>
        <w:rPr>
          <w:rFonts w:ascii="仿宋" w:cs="仿宋" w:eastAsia="仿宋" w:hAnsi="仿宋" w:hint="eastAsia"/>
          <w:kern w:val="2"/>
          <w:sz w:val="28"/>
          <w:szCs w:val="28"/>
        </w:rPr>
        <w:t>校青志中心</w:t>
      </w:r>
      <w:r>
        <w:rPr>
          <w:rFonts w:ascii="仿宋" w:cs="仿宋" w:eastAsia="仿宋" w:hAnsi="仿宋" w:hint="eastAsia"/>
          <w:kern w:val="2"/>
          <w:sz w:val="28"/>
          <w:szCs w:val="28"/>
        </w:rPr>
        <w:t>及相关单位组织开展的志愿服务活动；</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（二）各学院青</w:t>
      </w:r>
      <w:r>
        <w:rPr>
          <w:rFonts w:ascii="仿宋" w:cs="仿宋" w:eastAsia="仿宋" w:hAnsi="仿宋" w:hint="eastAsia"/>
          <w:kern w:val="2"/>
          <w:sz w:val="28"/>
          <w:szCs w:val="28"/>
        </w:rPr>
        <w:t>志中心</w:t>
      </w:r>
      <w:r>
        <w:rPr>
          <w:rFonts w:ascii="仿宋" w:cs="仿宋" w:eastAsia="仿宋" w:hAnsi="仿宋" w:hint="eastAsia"/>
          <w:kern w:val="2"/>
          <w:sz w:val="28"/>
          <w:szCs w:val="28"/>
        </w:rPr>
        <w:t>及相关单位组织开展的志愿服务活动；</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（三）校内各志愿服务团体组织开展的志愿服务活动；</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（四）校内学生支教团所开展的学生支教活动；</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（五）在校学生以个人或团队名义进行的符合志愿服务定义的志愿服务活动，以及省、市、县、社区乡镇等志愿服务组织开展的活动，经校团委及青</w:t>
      </w:r>
      <w:r>
        <w:rPr>
          <w:rFonts w:ascii="仿宋" w:cs="仿宋" w:eastAsia="仿宋" w:hAnsi="仿宋" w:hint="eastAsia"/>
          <w:kern w:val="2"/>
          <w:sz w:val="28"/>
          <w:szCs w:val="28"/>
        </w:rPr>
        <w:t>志中心</w:t>
      </w:r>
      <w:r>
        <w:rPr>
          <w:rFonts w:ascii="仿宋" w:cs="仿宋" w:eastAsia="仿宋" w:hAnsi="仿宋" w:hint="eastAsia"/>
          <w:kern w:val="2"/>
          <w:sz w:val="28"/>
          <w:szCs w:val="28"/>
        </w:rPr>
        <w:t>根据活动实情和证明，协商后确定；</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（六）具有较强服务性的学生活动，经核定可认定为志愿服务活动。</w:t>
      </w:r>
    </w:p>
    <w:p>
      <w:pPr>
        <w:pStyle w:val="style94"/>
        <w:widowControl/>
        <w:shd w:val="clear" w:color="auto" w:fill="ffffff"/>
        <w:spacing w:beforeAutospacing="false" w:afterAutospacing="false" w:lineRule="atLeast" w:line="315"/>
        <w:rPr>
          <w:rFonts w:ascii="仿宋" w:cs="仿宋" w:eastAsia="仿宋" w:hAnsi="仿宋"/>
          <w:b/>
          <w:bCs/>
          <w:kern w:val="2"/>
          <w:sz w:val="28"/>
          <w:szCs w:val="28"/>
        </w:rPr>
      </w:pPr>
      <w:r>
        <w:rPr>
          <w:rFonts w:ascii="仿宋" w:cs="仿宋" w:eastAsia="仿宋" w:hAnsi="仿宋" w:hint="eastAsia"/>
          <w:b/>
          <w:bCs/>
          <w:kern w:val="2"/>
          <w:sz w:val="28"/>
          <w:szCs w:val="28"/>
        </w:rPr>
        <w:t>三、</w:t>
      </w:r>
      <w:r>
        <w:rPr>
          <w:rFonts w:ascii="仿宋" w:cs="仿宋" w:eastAsia="仿宋" w:hAnsi="仿宋" w:hint="eastAsia"/>
          <w:b/>
          <w:bCs/>
          <w:kern w:val="2"/>
          <w:sz w:val="28"/>
          <w:szCs w:val="28"/>
        </w:rPr>
        <w:t>志愿服务时长认定</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各单位组织的志愿服务活动按照活动开展的时间进行注册登记，志愿服务时长以小时为基本单位。除本细则规定的以下情况外，志愿服务时长一律以实际服务时长为准：</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一）针对活动地点较远或者跨区进行志愿服务的志愿者，相关单位予以志愿者一定志愿服务时长补助。交通耗时（以出发地至目的地的公共交通工具耗时为标准）不足三十分钟的，不予以时长补助；达到三十分钟不足一小时的，予以一小时的志愿服务时长补助；超过一小时的，按实际时长进行补助；</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（二）因服务形式等原因确实无法计算具体服务时长的志愿服务活动，由活动组织单位提出志愿服务时长转化办法，后经校</w:t>
      </w:r>
      <w:r>
        <w:rPr>
          <w:rFonts w:ascii="仿宋" w:cs="仿宋" w:eastAsia="仿宋" w:hAnsi="仿宋" w:hint="eastAsia"/>
          <w:kern w:val="2"/>
          <w:sz w:val="28"/>
          <w:szCs w:val="28"/>
        </w:rPr>
        <w:t>团委级青志中心</w:t>
      </w:r>
      <w:r>
        <w:rPr>
          <w:rFonts w:ascii="仿宋" w:cs="仿宋" w:eastAsia="仿宋" w:hAnsi="仿宋" w:hint="eastAsia"/>
          <w:kern w:val="2"/>
          <w:sz w:val="28"/>
          <w:szCs w:val="28"/>
        </w:rPr>
        <w:t>确定具体服务时长；</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（三）若途中遭遇大风雨雪特殊天气状况等不可</w:t>
      </w:r>
      <w:r>
        <w:rPr>
          <w:rFonts w:ascii="仿宋" w:cs="仿宋" w:eastAsia="仿宋" w:hAnsi="仿宋" w:hint="eastAsia"/>
          <w:kern w:val="2"/>
          <w:sz w:val="28"/>
          <w:szCs w:val="28"/>
        </w:rPr>
        <w:t>抗力，志愿者在路途中所延误时间亦可酌情作为志愿服务时长组成部分。</w:t>
      </w:r>
    </w:p>
    <w:p>
      <w:pPr>
        <w:pStyle w:val="style94"/>
        <w:widowControl/>
        <w:shd w:val="clear" w:color="auto" w:fill="ffffff"/>
        <w:spacing w:beforeAutospacing="false" w:afterAutospacing="false" w:lineRule="atLeast" w:line="315"/>
        <w:rPr>
          <w:rFonts w:ascii="仿宋" w:cs="仿宋" w:eastAsia="仿宋" w:hAnsi="仿宋"/>
          <w:b/>
          <w:bCs/>
          <w:kern w:val="2"/>
          <w:sz w:val="28"/>
          <w:szCs w:val="28"/>
        </w:rPr>
      </w:pPr>
      <w:r>
        <w:rPr>
          <w:rFonts w:ascii="仿宋" w:cs="仿宋" w:eastAsia="仿宋" w:hAnsi="仿宋" w:hint="eastAsia"/>
          <w:b/>
          <w:bCs/>
          <w:kern w:val="2"/>
          <w:sz w:val="28"/>
          <w:szCs w:val="28"/>
        </w:rPr>
        <w:t>四、</w:t>
      </w:r>
      <w:r>
        <w:rPr>
          <w:rFonts w:ascii="仿宋" w:cs="仿宋" w:eastAsia="仿宋" w:hAnsi="仿宋" w:hint="eastAsia"/>
          <w:b/>
          <w:bCs/>
          <w:kern w:val="2"/>
          <w:sz w:val="28"/>
          <w:szCs w:val="28"/>
        </w:rPr>
        <w:t>志愿服务时长审核与录入</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（一）个人参与的省、市、县、社区乡镇等志愿服务组织开展的可认定的社会志愿服务活动，需通过邮件向</w:t>
      </w:r>
      <w:r>
        <w:rPr>
          <w:rFonts w:ascii="仿宋" w:cs="仿宋" w:eastAsia="仿宋" w:hAnsi="仿宋" w:hint="eastAsia"/>
          <w:kern w:val="2"/>
          <w:sz w:val="28"/>
          <w:szCs w:val="28"/>
        </w:rPr>
        <w:t>院青志中心</w:t>
      </w:r>
      <w:r>
        <w:rPr>
          <w:rFonts w:ascii="仿宋" w:cs="仿宋" w:eastAsia="仿宋" w:hAnsi="仿宋" w:hint="eastAsia"/>
          <w:kern w:val="2"/>
          <w:sz w:val="28"/>
          <w:szCs w:val="28"/>
        </w:rPr>
        <w:t>提供相关单位盖章的真实证明材料（志愿服务时长证明、活动照片、活动简介等），待审核通过后予以统一录入，原则上每学年个人志愿服务志愿时长录入不超过</w:t>
      </w:r>
      <w:r>
        <w:rPr>
          <w:rFonts w:ascii="仿宋" w:cs="仿宋" w:eastAsia="仿宋" w:hAnsi="仿宋" w:hint="eastAsia"/>
          <w:b/>
          <w:kern w:val="2"/>
          <w:sz w:val="28"/>
          <w:szCs w:val="28"/>
        </w:rPr>
        <w:t>45小时</w:t>
      </w:r>
      <w:r>
        <w:rPr>
          <w:rFonts w:ascii="仿宋" w:cs="仿宋" w:eastAsia="仿宋" w:hAnsi="仿宋" w:hint="eastAsia"/>
          <w:kern w:val="2"/>
          <w:sz w:val="28"/>
          <w:szCs w:val="28"/>
        </w:rPr>
        <w:t>。</w:t>
      </w:r>
    </w:p>
    <w:p>
      <w:pPr>
        <w:pStyle w:val="style0"/>
        <w:widowControl/>
        <w:ind w:firstLine="280" w:firstLineChars="100"/>
        <w:jc w:val="left"/>
        <w:rPr>
          <w:rFonts w:ascii="仿宋" w:cs="仿宋" w:eastAsia="仿宋" w:hAnsi="仿宋"/>
          <w:sz w:val="28"/>
          <w:szCs w:val="28"/>
        </w:rPr>
      </w:pPr>
      <w:r>
        <w:rPr>
          <w:rFonts w:ascii="仿宋" w:cs="仿宋" w:eastAsia="仿宋" w:hAnsi="仿宋" w:hint="eastAsia"/>
          <w:sz w:val="28"/>
          <w:szCs w:val="28"/>
        </w:rPr>
        <w:t>（二）院青志中心每月30日前进行志愿时长统一录入工作，下月5号将本院学生</w:t>
      </w:r>
      <w:r>
        <w:rPr>
          <w:rFonts w:ascii="仿宋" w:cs="仿宋" w:eastAsia="仿宋" w:hAnsi="仿宋" w:hint="eastAsia"/>
          <w:b/>
          <w:bCs/>
          <w:color w:val="000000"/>
          <w:kern w:val="0"/>
          <w:sz w:val="28"/>
          <w:szCs w:val="28"/>
        </w:rPr>
        <w:t>志愿服务登记表汇总</w:t>
      </w:r>
      <w:r>
        <w:rPr>
          <w:rFonts w:ascii="仿宋" w:cs="仿宋" w:eastAsia="仿宋" w:hAnsi="仿宋" w:hint="eastAsia"/>
          <w:sz w:val="28"/>
          <w:szCs w:val="28"/>
        </w:rPr>
        <w:t>及相关证明材料交至校青志中心。</w:t>
      </w:r>
    </w:p>
    <w:p>
      <w:pPr>
        <w:pStyle w:val="style0"/>
        <w:widowControl/>
        <w:ind w:firstLine="280" w:firstLineChars="100"/>
        <w:jc w:val="left"/>
        <w:rPr>
          <w:rFonts w:ascii="仿宋" w:cs="仿宋" w:eastAsia="仿宋" w:hAnsi="仿宋"/>
          <w:sz w:val="28"/>
          <w:szCs w:val="28"/>
        </w:rPr>
      </w:pPr>
      <w:r>
        <w:rPr>
          <w:rFonts w:ascii="仿宋" w:cs="仿宋" w:eastAsia="仿宋" w:hAnsi="仿宋" w:hint="eastAsia"/>
          <w:sz w:val="28"/>
          <w:szCs w:val="28"/>
        </w:rPr>
        <w:t>（三）参加由校/院学生会组织的迎新活动属于志愿服务活动，计入志愿服务时长，由校/院学生会负责录入，每人录入时长上限为</w:t>
      </w:r>
      <w:r>
        <w:rPr>
          <w:rFonts w:ascii="仿宋" w:cs="仿宋" w:eastAsia="仿宋" w:hAnsi="仿宋" w:hint="eastAsia"/>
          <w:b/>
          <w:sz w:val="28"/>
          <w:szCs w:val="28"/>
        </w:rPr>
        <w:t>8小时</w:t>
      </w:r>
      <w:r>
        <w:rPr>
          <w:rFonts w:ascii="仿宋" w:cs="仿宋" w:eastAsia="仿宋" w:hAnsi="仿宋" w:hint="eastAsia"/>
          <w:sz w:val="28"/>
          <w:szCs w:val="28"/>
        </w:rPr>
        <w:t xml:space="preserve">。 </w:t>
      </w:r>
    </w:p>
    <w:p>
      <w:pPr>
        <w:pStyle w:val="style94"/>
        <w:widowControl/>
        <w:shd w:val="clear" w:color="auto" w:fill="ffffff"/>
        <w:spacing w:beforeAutospacing="false" w:afterAutospacing="false" w:lineRule="atLeast" w:line="315"/>
        <w:ind w:firstLine="420"/>
        <w:rPr>
          <w:rFonts w:ascii="仿宋" w:cs="仿宋" w:eastAsia="仿宋" w:hAnsi="仿宋"/>
          <w:kern w:val="2"/>
          <w:sz w:val="28"/>
          <w:szCs w:val="28"/>
        </w:rPr>
      </w:pPr>
      <w:r>
        <w:rPr>
          <w:rFonts w:ascii="仿宋" w:cs="仿宋" w:eastAsia="仿宋" w:hAnsi="仿宋" w:hint="eastAsia"/>
          <w:kern w:val="2"/>
          <w:sz w:val="28"/>
          <w:szCs w:val="28"/>
        </w:rPr>
        <w:t>（四）</w:t>
      </w:r>
      <w:r>
        <w:rPr>
          <w:rFonts w:ascii="仿宋" w:cs="仿宋" w:eastAsia="仿宋" w:hAnsi="仿宋" w:hint="eastAsia"/>
          <w:kern w:val="2"/>
          <w:sz w:val="28"/>
          <w:szCs w:val="28"/>
        </w:rPr>
        <w:t>关于对各类志愿服务活动中时长上限的要求，对于各单位单日或连续多日开展的志愿服务活动，志愿服务时长上限一般为每人每日8小时。</w:t>
      </w:r>
    </w:p>
    <w:p>
      <w:pPr>
        <w:pStyle w:val="style94"/>
        <w:widowControl/>
        <w:shd w:val="clear" w:color="auto" w:fill="ffffff"/>
        <w:spacing w:beforeAutospacing="false" w:afterAutospacing="false" w:lineRule="atLeast" w:line="315"/>
        <w:ind w:firstLine="560" w:firstLineChars="200"/>
        <w:rPr>
          <w:rFonts w:ascii="仿宋" w:cs="仿宋" w:eastAsia="仿宋" w:hAnsi="仿宋"/>
          <w:kern w:val="2"/>
          <w:sz w:val="28"/>
          <w:szCs w:val="28"/>
        </w:rPr>
      </w:pPr>
      <w:r>
        <w:rPr>
          <w:rFonts w:ascii="仿宋" w:cs="仿宋" w:eastAsia="仿宋" w:hAnsi="仿宋" w:hint="eastAsia"/>
          <w:kern w:val="2"/>
          <w:sz w:val="28"/>
          <w:szCs w:val="28"/>
        </w:rPr>
        <w:t>（五）</w:t>
      </w:r>
      <w:r>
        <w:rPr>
          <w:rFonts w:ascii="仿宋" w:cs="仿宋" w:eastAsia="仿宋" w:hAnsi="仿宋" w:hint="eastAsia"/>
          <w:kern w:val="2"/>
          <w:sz w:val="28"/>
          <w:szCs w:val="28"/>
        </w:rPr>
        <w:t>根据志愿者参加志愿服务的时长累计，每年度认定其为一至三星志愿者称号，认定周期为一年，具体认定时间以校团委发布为准，服务时长以志愿汇app中记录的志愿时长为准。</w:t>
      </w:r>
    </w:p>
    <w:p>
      <w:pPr>
        <w:pStyle w:val="style94"/>
        <w:widowControl/>
        <w:shd w:val="clear" w:color="auto" w:fill="ffffff"/>
        <w:spacing w:beforeAutospacing="false" w:afterAutospacing="false" w:lineRule="atLeast" w:line="315"/>
        <w:rPr>
          <w:rFonts w:ascii="仿宋" w:cs="仿宋" w:eastAsia="仿宋" w:hAnsi="仿宋"/>
          <w:b/>
          <w:kern w:val="2"/>
          <w:sz w:val="28"/>
          <w:szCs w:val="28"/>
        </w:rPr>
      </w:pPr>
      <w:r>
        <w:rPr>
          <w:rFonts w:ascii="仿宋" w:cs="仿宋" w:eastAsia="仿宋" w:hAnsi="仿宋" w:hint="eastAsia"/>
          <w:b/>
          <w:kern w:val="2"/>
          <w:sz w:val="28"/>
          <w:szCs w:val="28"/>
        </w:rPr>
        <w:t>五、献血车服务</w:t>
      </w:r>
    </w:p>
    <w:p>
      <w:pPr>
        <w:pStyle w:val="style94"/>
        <w:widowControl/>
        <w:shd w:val="clear" w:color="auto" w:fill="ffffff"/>
        <w:spacing w:beforeAutospacing="false" w:afterAutospacing="false" w:lineRule="atLeast" w:line="315"/>
        <w:ind w:firstLine="564"/>
        <w:rPr>
          <w:rFonts w:ascii="仿宋" w:cs="仿宋" w:eastAsia="仿宋" w:hAnsi="仿宋"/>
          <w:kern w:val="2"/>
          <w:sz w:val="28"/>
          <w:szCs w:val="28"/>
        </w:rPr>
      </w:pPr>
      <w:r>
        <w:rPr>
          <w:rFonts w:ascii="仿宋" w:cs="仿宋" w:eastAsia="仿宋" w:hAnsi="仿宋" w:hint="eastAsia"/>
          <w:kern w:val="2"/>
          <w:sz w:val="28"/>
          <w:szCs w:val="28"/>
        </w:rPr>
        <w:t>（一）各二级学院积极组织，号召在校学生自愿参加，不可强制性要求。</w:t>
      </w:r>
    </w:p>
    <w:p>
      <w:pPr>
        <w:pStyle w:val="style94"/>
        <w:widowControl/>
        <w:shd w:val="clear" w:color="auto" w:fill="ffffff"/>
        <w:spacing w:beforeAutospacing="false" w:afterAutospacing="false" w:lineRule="atLeast" w:line="315"/>
        <w:ind w:firstLine="564"/>
        <w:rPr>
          <w:rFonts w:ascii="仿宋" w:cs="仿宋" w:eastAsia="仿宋" w:hAnsi="仿宋"/>
          <w:kern w:val="2"/>
          <w:sz w:val="28"/>
          <w:szCs w:val="28"/>
        </w:rPr>
      </w:pPr>
      <w:r>
        <w:rPr>
          <w:rFonts w:ascii="仿宋" w:cs="仿宋" w:eastAsia="仿宋" w:hAnsi="仿宋" w:hint="eastAsia"/>
          <w:kern w:val="2"/>
          <w:sz w:val="28"/>
          <w:szCs w:val="28"/>
        </w:rPr>
        <w:t>（二）每位献血的同学除可获得献血中心补发的奖品外，由所在学院补录2h的志愿服务时长认定。</w:t>
      </w:r>
    </w:p>
    <w:p>
      <w:pPr>
        <w:pStyle w:val="style94"/>
        <w:widowControl/>
        <w:shd w:val="clear" w:color="auto" w:fill="ffffff"/>
        <w:spacing w:beforeAutospacing="false" w:afterAutospacing="false" w:lineRule="atLeast" w:line="315"/>
        <w:ind w:firstLine="564"/>
        <w:rPr>
          <w:rFonts w:ascii="仿宋" w:cs="仿宋" w:eastAsia="仿宋" w:hAnsi="仿宋"/>
          <w:kern w:val="2"/>
          <w:sz w:val="28"/>
          <w:szCs w:val="28"/>
        </w:rPr>
      </w:pPr>
      <w:r>
        <w:rPr>
          <w:rFonts w:ascii="仿宋" w:cs="仿宋" w:eastAsia="仿宋" w:hAnsi="仿宋" w:hint="eastAsia"/>
          <w:kern w:val="2"/>
          <w:sz w:val="28"/>
          <w:szCs w:val="28"/>
        </w:rPr>
        <w:t>（三）凭借献血证等相关证明，每学期收录所在学院所有自愿献血的志愿者名单，</w:t>
      </w:r>
      <w:r>
        <w:rPr>
          <w:rFonts w:ascii="仿宋" w:cs="仿宋" w:eastAsia="仿宋" w:hAnsi="仿宋" w:hint="eastAsia"/>
          <w:kern w:val="2"/>
          <w:sz w:val="28"/>
          <w:szCs w:val="28"/>
        </w:rPr>
        <w:t>在志愿汇</w:t>
      </w:r>
      <w:r>
        <w:rPr>
          <w:rFonts w:ascii="仿宋" w:cs="仿宋" w:eastAsia="仿宋" w:hAnsi="仿宋"/>
          <w:kern w:val="2"/>
          <w:sz w:val="28"/>
          <w:szCs w:val="28"/>
        </w:rPr>
        <w:t>APP</w:t>
      </w:r>
      <w:r>
        <w:rPr>
          <w:rFonts w:ascii="仿宋" w:cs="仿宋" w:eastAsia="仿宋" w:hAnsi="仿宋" w:hint="eastAsia"/>
          <w:kern w:val="2"/>
          <w:sz w:val="28"/>
          <w:szCs w:val="28"/>
        </w:rPr>
        <w:t>上传献血活动统一进行时长补录。</w:t>
      </w:r>
    </w:p>
    <w:p>
      <w:pPr>
        <w:pStyle w:val="style94"/>
        <w:widowControl/>
        <w:shd w:val="clear" w:color="auto" w:fill="ffffff"/>
        <w:spacing w:beforeAutospacing="false" w:afterAutospacing="false" w:lineRule="atLeast" w:line="315"/>
        <w:ind w:firstLine="564"/>
        <w:rPr>
          <w:rFonts w:ascii="仿宋" w:cs="仿宋" w:eastAsia="仿宋" w:hAnsi="仿宋"/>
          <w:kern w:val="2"/>
          <w:sz w:val="28"/>
          <w:szCs w:val="28"/>
        </w:rPr>
      </w:pPr>
      <w:r>
        <w:rPr>
          <w:rFonts w:ascii="仿宋" w:cs="仿宋" w:eastAsia="仿宋" w:hAnsi="仿宋" w:hint="eastAsia"/>
          <w:kern w:val="2"/>
          <w:sz w:val="28"/>
          <w:szCs w:val="28"/>
        </w:rPr>
        <w:t>（四）各二级学院需将补录名单交</w:t>
      </w:r>
      <w:r>
        <w:rPr>
          <w:rFonts w:ascii="仿宋" w:cs="仿宋" w:eastAsia="仿宋" w:hAnsi="仿宋" w:hint="eastAsia"/>
          <w:kern w:val="2"/>
          <w:sz w:val="28"/>
          <w:szCs w:val="28"/>
        </w:rPr>
        <w:t>至校青</w:t>
      </w:r>
      <w:r>
        <w:rPr>
          <w:rFonts w:ascii="仿宋" w:cs="仿宋" w:eastAsia="仿宋" w:hAnsi="仿宋" w:hint="eastAsia"/>
          <w:kern w:val="2"/>
          <w:sz w:val="28"/>
          <w:szCs w:val="28"/>
        </w:rPr>
        <w:t>志志愿服务管理部存档。</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203" w:usb1="288F0000" w:usb2="00000016" w:usb3="00000000" w:csb0="00040001" w:csb1="00000000"/>
  </w:font>
  <w:font w:name="Calibri">
    <w:altName w:val="Calibri"/>
    <w:panose1 w:val="020f0502020000030204"/>
    <w:charset w:val="00"/>
    <w:family w:val="swiss"/>
    <w:pitch w:val="variable"/>
    <w:sig w:usb0="E4002EFF" w:usb1="C000247B" w:usb2="00000009" w:usb3="00000000" w:csb0="000001FF" w:csb1="00000000"/>
  </w:font>
  <w:font w:name="微软雅黑">
    <w:altName w:val="微软雅黑"/>
    <w:panose1 w:val="020b0503020000020204"/>
    <w:charset w:val="86"/>
    <w:family w:val="swiss"/>
    <w:pitch w:val="variable"/>
    <w:sig w:usb0="80000287" w:usb1="2ACF3C50" w:usb2="00000016" w:usb3="00000000" w:csb0="0004001F" w:csb1="00000000"/>
  </w:font>
  <w:font w:name="仿宋">
    <w:altName w:val="仿宋"/>
    <w:panose1 w:val="02010609060000010101"/>
    <w:charset w:val="86"/>
    <w:family w:val="modern"/>
    <w:pitch w:val="fixed"/>
    <w:sig w:usb0="800002BF" w:usb1="38CF7CFA" w:usb2="00000016" w:usb3="00000000" w:csb0="0004000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4"/>
    </w:rPr>
  </w:style>
  <w:style w:type="paragraph" w:styleId="style1">
    <w:name w:val="heading 1"/>
    <w:basedOn w:val="style0"/>
    <w:next w:val="style1"/>
    <w:qFormat/>
    <w:pPr>
      <w:spacing w:beforeAutospacing="true" w:afterAutospacing="true"/>
      <w:jc w:val="left"/>
      <w:outlineLvl w:val="0"/>
    </w:pPr>
    <w:rPr>
      <w:rFonts w:ascii="宋体" w:cs="Times New Roman" w:eastAsia="宋体" w:hAnsi="宋体" w:hint="eastAsia"/>
      <w:b/>
      <w:bCs/>
      <w:kern w:val="44"/>
      <w:sz w:val="48"/>
      <w:szCs w:val="4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qFormat/>
    <w:pPr>
      <w:spacing w:beforeAutospacing="true" w:afterAutospacing="true"/>
      <w:jc w:val="left"/>
    </w:pPr>
    <w:rPr>
      <w:rFonts w:cs="Times New Roman"/>
      <w:kern w:val="0"/>
      <w:sz w:val="24"/>
    </w:rPr>
  </w:style>
  <w:style w:type="table" w:styleId="style154">
    <w:name w:val="Table Grid"/>
    <w:basedOn w:val="style105"/>
    <w:next w:val="style154"/>
    <w:qFormat/>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rPr>
      <w:b/>
    </w:rPr>
  </w:style>
  <w:style w:type="character" w:styleId="style85">
    <w:name w:val="Hyperlink"/>
    <w:basedOn w:val="style65"/>
    <w:next w:val="style85"/>
    <w:qFormat/>
    <w:rPr>
      <w:color w:val="0000ff"/>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Words>1670</Words>
  <Pages>4</Pages>
  <Characters>1699</Characters>
  <Application>WPS Office</Application>
  <DocSecurity>0</DocSecurity>
  <Paragraphs>59</Paragraphs>
  <ScaleCrop>false</ScaleCrop>
  <LinksUpToDate>false</LinksUpToDate>
  <CharactersWithSpaces>1700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2023-04-10T06:42:00Z</dcterms:created>
  <dc:creator>孙梦莹</dc:creator>
  <lastModifiedBy>CRT-AN00</lastModifiedBy>
  <dcterms:modified xsi:type="dcterms:W3CDTF">2023-06-12T11:20:17Z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595EFDA69B2243248831F636E03C5A1E_11</vt:lpwstr>
  </property>
</Properties>
</file>